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  <w:t>Référentiel d’évaluation</w:t>
      </w: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lang w:val="fr-FR"/>
        </w:rPr>
      </w:pPr>
    </w:p>
    <w:p w:rsidR="00B75DE9" w:rsidRPr="003B30E8" w:rsidRDefault="00B75DE9" w:rsidP="00B75DE9">
      <w:pPr>
        <w:spacing w:after="120" w:line="304" w:lineRule="atLeast"/>
        <w:outlineLvl w:val="0"/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  <w:t>Niveau Taxonomie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1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Connaissance : conna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ître et mémoriser l’information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2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Compréhension : comprendre ou interpréter.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3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Application : transférer un élément pour l’appliquer ailleurs.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4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Analyse : ident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ifier et organiser les éléments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5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Ma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trise : intérioriser les t</w:t>
      </w:r>
      <w:r w:rsidRPr="003B30E8">
        <w:rPr>
          <w:rFonts w:asciiTheme="majorBidi" w:hAnsiTheme="majorBidi" w:cstheme="majorBidi"/>
          <w:sz w:val="28"/>
          <w:szCs w:val="28"/>
          <w:lang w:val="fr-FR"/>
        </w:rPr>
        <w:t>â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ches et compétences.</w:t>
      </w:r>
    </w:p>
    <w:p w:rsidR="00B75DE9" w:rsidRPr="003B30E8" w:rsidRDefault="00B75DE9" w:rsidP="00B75DE9">
      <w:pPr>
        <w:spacing w:after="120" w:line="240" w:lineRule="auto"/>
        <w:rPr>
          <w:rFonts w:asciiTheme="majorBidi" w:eastAsia="Times New Roman" w:hAnsiTheme="majorBidi" w:cstheme="majorBidi"/>
          <w:kern w:val="36"/>
          <w:sz w:val="20"/>
          <w:szCs w:val="20"/>
          <w:lang w:val="fr-FR"/>
        </w:rPr>
      </w:pPr>
    </w:p>
    <w:tbl>
      <w:tblPr>
        <w:tblStyle w:val="TableGrid"/>
        <w:tblW w:w="148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9648"/>
        <w:gridCol w:w="522"/>
        <w:gridCol w:w="522"/>
        <w:gridCol w:w="522"/>
        <w:gridCol w:w="522"/>
        <w:gridCol w:w="522"/>
      </w:tblGrid>
      <w:tr w:rsidR="00B75DE9" w:rsidRPr="003B30E8" w:rsidTr="00B31769">
        <w:trPr>
          <w:trHeight w:val="304"/>
        </w:trPr>
        <w:tc>
          <w:tcPr>
            <w:tcW w:w="2610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SAVOIRS ASSOCI</w:t>
            </w:r>
            <w:r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É</w:t>
            </w: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</w:t>
            </w:r>
          </w:p>
        </w:tc>
        <w:tc>
          <w:tcPr>
            <w:tcW w:w="9648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</w:t>
            </w: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  <w:t>Niveau Taxonomie</w:t>
            </w:r>
          </w:p>
        </w:tc>
      </w:tr>
      <w:tr w:rsidR="00B75DE9" w:rsidRPr="003B30E8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fr-FR"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5</w:t>
            </w:r>
          </w:p>
        </w:tc>
      </w:tr>
      <w:tr w:rsidR="00B75DE9" w:rsidRPr="00EA2D92" w:rsidTr="00B31769">
        <w:trPr>
          <w:trHeight w:val="1296"/>
        </w:trPr>
        <w:tc>
          <w:tcPr>
            <w:tcW w:w="2610" w:type="dxa"/>
            <w:vMerge w:val="restart"/>
          </w:tcPr>
          <w:p w:rsidR="00B75DE9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4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: L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a sécurité routière</w:t>
            </w: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4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: L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a sécurité routière</w:t>
            </w: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4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: L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a sécurité routière</w:t>
            </w:r>
          </w:p>
          <w:p w:rsidR="00B75DE9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Pr="003B30E8" w:rsidRDefault="00B75DE9" w:rsidP="00B31769">
            <w:pPr>
              <w:pStyle w:val="NormalWeb"/>
              <w:spacing w:after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 w:val="restart"/>
          </w:tcPr>
          <w:p w:rsidR="00B75DE9" w:rsidRPr="00DE41D8" w:rsidRDefault="00B75DE9" w:rsidP="00B31769">
            <w:pPr>
              <w:rPr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lastRenderedPageBreak/>
              <w:t xml:space="preserve">Histoire </w:t>
            </w:r>
            <w:r w:rsidRPr="00DE41D8">
              <w:rPr>
                <w:b/>
                <w:bCs/>
                <w:sz w:val="28"/>
                <w:szCs w:val="28"/>
                <w:lang w:val="fr-FR"/>
              </w:rPr>
              <w:t>de la Sécurité Routière</w:t>
            </w:r>
            <w:r w:rsidRPr="00DE41D8">
              <w:rPr>
                <w:sz w:val="28"/>
                <w:szCs w:val="28"/>
                <w:lang w:val="fr-FR"/>
              </w:rPr>
              <w:t xml:space="preserve"> </w:t>
            </w:r>
          </w:p>
          <w:p w:rsidR="00B75DE9" w:rsidRPr="00DE41D8" w:rsidRDefault="00B75DE9" w:rsidP="00B31769">
            <w:pPr>
              <w:numPr>
                <w:ilvl w:val="0"/>
                <w:numId w:val="43"/>
              </w:numPr>
              <w:rPr>
                <w:sz w:val="28"/>
                <w:szCs w:val="28"/>
                <w:lang w:val="fr-FR"/>
              </w:rPr>
            </w:pPr>
            <w:r w:rsidRPr="00DE41D8">
              <w:rPr>
                <w:sz w:val="28"/>
                <w:szCs w:val="28"/>
                <w:lang w:val="fr-FR"/>
              </w:rPr>
              <w:t xml:space="preserve">Introduction </w:t>
            </w:r>
          </w:p>
          <w:p w:rsidR="00B75DE9" w:rsidRPr="00DE41D8" w:rsidRDefault="00B75DE9" w:rsidP="00B31769">
            <w:pPr>
              <w:numPr>
                <w:ilvl w:val="0"/>
                <w:numId w:val="43"/>
              </w:numPr>
              <w:rPr>
                <w:sz w:val="28"/>
                <w:szCs w:val="28"/>
                <w:lang w:val="fr-FR"/>
              </w:rPr>
            </w:pPr>
            <w:r w:rsidRPr="00DE41D8">
              <w:rPr>
                <w:sz w:val="28"/>
                <w:szCs w:val="28"/>
                <w:lang w:val="fr-FR"/>
              </w:rPr>
              <w:t xml:space="preserve">Les débuts de l'insécurité sur la route </w:t>
            </w:r>
          </w:p>
          <w:p w:rsidR="00B75DE9" w:rsidRPr="00DE41D8" w:rsidRDefault="00B75DE9" w:rsidP="00B31769">
            <w:pPr>
              <w:numPr>
                <w:ilvl w:val="0"/>
                <w:numId w:val="43"/>
              </w:numPr>
              <w:rPr>
                <w:sz w:val="28"/>
                <w:szCs w:val="28"/>
                <w:lang w:val="fr-FR"/>
              </w:rPr>
            </w:pPr>
            <w:r w:rsidRPr="00DE41D8">
              <w:rPr>
                <w:sz w:val="28"/>
                <w:szCs w:val="28"/>
                <w:lang w:val="fr-FR"/>
              </w:rPr>
              <w:t>L’ampleur de l'insécurité sur la route dans le monde</w:t>
            </w:r>
          </w:p>
          <w:p w:rsidR="00B75DE9" w:rsidRPr="00DE41D8" w:rsidRDefault="00B75DE9" w:rsidP="00B31769">
            <w:pPr>
              <w:numPr>
                <w:ilvl w:val="0"/>
                <w:numId w:val="43"/>
              </w:numPr>
              <w:rPr>
                <w:sz w:val="28"/>
                <w:szCs w:val="28"/>
                <w:lang w:val="fr-FR"/>
              </w:rPr>
            </w:pPr>
            <w:r w:rsidRPr="00DE41D8">
              <w:rPr>
                <w:sz w:val="28"/>
                <w:szCs w:val="28"/>
                <w:lang w:val="fr-FR"/>
              </w:rPr>
              <w:t>histoires de la recherche en sécurité routière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9059A3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  <w:tcBorders>
              <w:bottom w:val="single" w:sz="6" w:space="0" w:color="auto"/>
            </w:tcBorders>
          </w:tcPr>
          <w:p w:rsidR="00B75DE9" w:rsidRDefault="00B75DE9" w:rsidP="00B31769">
            <w:pPr>
              <w:numPr>
                <w:ilvl w:val="0"/>
                <w:numId w:val="43"/>
              </w:num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EA2D92" w:rsidTr="00B31769">
        <w:trPr>
          <w:trHeight w:val="36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bottom w:val="single" w:sz="6" w:space="0" w:color="auto"/>
            </w:tcBorders>
          </w:tcPr>
          <w:p w:rsidR="00B75DE9" w:rsidRPr="00F67776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F67776">
              <w:rPr>
                <w:sz w:val="28"/>
                <w:szCs w:val="28"/>
                <w:lang w:val="fr-FR"/>
              </w:rPr>
              <w:t xml:space="preserve">Pourquoi des accidents se produisent-ils ? </w:t>
            </w:r>
          </w:p>
          <w:p w:rsidR="00B75DE9" w:rsidRPr="00F67776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F67776">
              <w:rPr>
                <w:sz w:val="28"/>
                <w:szCs w:val="28"/>
                <w:lang w:val="fr-FR"/>
              </w:rPr>
              <w:t>Impact de la vitesse sur les accidents</w:t>
            </w:r>
          </w:p>
          <w:p w:rsidR="00B75DE9" w:rsidRPr="00F67776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F67776">
              <w:rPr>
                <w:sz w:val="28"/>
                <w:szCs w:val="28"/>
                <w:lang w:val="fr-FR"/>
              </w:rPr>
              <w:t>Approche intégrée</w:t>
            </w:r>
          </w:p>
          <w:p w:rsidR="00B75DE9" w:rsidRPr="00F67776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F67776">
              <w:rPr>
                <w:sz w:val="28"/>
                <w:szCs w:val="28"/>
                <w:lang w:val="fr-FR"/>
              </w:rPr>
              <w:t>Audit de Sécurité Routière</w:t>
            </w:r>
          </w:p>
          <w:p w:rsidR="00B75DE9" w:rsidRPr="00F67776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F67776">
              <w:rPr>
                <w:sz w:val="28"/>
                <w:szCs w:val="28"/>
                <w:lang w:val="fr-FR"/>
              </w:rPr>
              <w:t>Gestion de la Sécurité Urbaine (GSU)</w:t>
            </w:r>
          </w:p>
          <w:p w:rsidR="00B75DE9" w:rsidRPr="00F67776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F67776">
              <w:rPr>
                <w:sz w:val="28"/>
                <w:szCs w:val="28"/>
                <w:lang w:val="fr-FR"/>
              </w:rPr>
              <w:t>Recensement des accidents et des blessés</w:t>
            </w: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36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bottom w:val="single" w:sz="6" w:space="0" w:color="auto"/>
            </w:tcBorders>
          </w:tcPr>
          <w:p w:rsidR="00B75DE9" w:rsidRPr="008079A0" w:rsidRDefault="00B75DE9" w:rsidP="00B31769">
            <w:pPr>
              <w:rPr>
                <w:b/>
                <w:bCs/>
                <w:sz w:val="28"/>
                <w:szCs w:val="28"/>
                <w:lang w:val="fr-FR"/>
              </w:rPr>
            </w:pPr>
            <w:r w:rsidRPr="008079A0">
              <w:rPr>
                <w:b/>
                <w:bCs/>
                <w:sz w:val="28"/>
                <w:szCs w:val="28"/>
                <w:lang w:val="fr-FR"/>
              </w:rPr>
              <w:t>Les composants principaux du système de sécurité routière</w:t>
            </w:r>
          </w:p>
          <w:p w:rsidR="00B75DE9" w:rsidRPr="008079A0" w:rsidRDefault="00B75DE9" w:rsidP="00B31769">
            <w:pPr>
              <w:numPr>
                <w:ilvl w:val="1"/>
                <w:numId w:val="31"/>
              </w:numPr>
              <w:rPr>
                <w:sz w:val="28"/>
                <w:szCs w:val="28"/>
                <w:lang w:val="fr-FR"/>
              </w:rPr>
            </w:pPr>
            <w:r w:rsidRPr="008079A0">
              <w:rPr>
                <w:sz w:val="28"/>
                <w:szCs w:val="28"/>
                <w:lang w:val="fr-FR"/>
              </w:rPr>
              <w:t>Humain  (conducteurs et usagers)</w:t>
            </w:r>
          </w:p>
          <w:p w:rsidR="00B75DE9" w:rsidRPr="008079A0" w:rsidRDefault="00B75DE9" w:rsidP="00B31769">
            <w:pPr>
              <w:numPr>
                <w:ilvl w:val="1"/>
                <w:numId w:val="31"/>
              </w:numPr>
              <w:rPr>
                <w:sz w:val="28"/>
                <w:szCs w:val="28"/>
                <w:lang w:val="fr-FR"/>
              </w:rPr>
            </w:pPr>
            <w:r w:rsidRPr="008079A0">
              <w:rPr>
                <w:sz w:val="28"/>
                <w:szCs w:val="28"/>
                <w:lang w:val="fr-FR"/>
              </w:rPr>
              <w:t>Véhicules et équipement</w:t>
            </w:r>
          </w:p>
          <w:p w:rsidR="00B75DE9" w:rsidRPr="008079A0" w:rsidRDefault="00B75DE9" w:rsidP="00B31769">
            <w:pPr>
              <w:numPr>
                <w:ilvl w:val="1"/>
                <w:numId w:val="31"/>
              </w:numPr>
              <w:rPr>
                <w:sz w:val="28"/>
                <w:szCs w:val="28"/>
                <w:lang w:val="fr-FR"/>
              </w:rPr>
            </w:pPr>
            <w:r w:rsidRPr="008079A0">
              <w:rPr>
                <w:sz w:val="28"/>
                <w:szCs w:val="28"/>
                <w:lang w:val="fr-FR"/>
              </w:rPr>
              <w:t xml:space="preserve">Environnement </w:t>
            </w: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73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8079A0" w:rsidRDefault="00B75DE9" w:rsidP="00B31769">
            <w:pPr>
              <w:rPr>
                <w:b/>
                <w:bCs/>
                <w:sz w:val="28"/>
                <w:szCs w:val="28"/>
                <w:lang w:val="fr-FR"/>
              </w:rPr>
            </w:pPr>
            <w:r w:rsidRPr="008079A0">
              <w:rPr>
                <w:b/>
                <w:bCs/>
                <w:sz w:val="28"/>
                <w:szCs w:val="28"/>
                <w:lang w:val="fr-FR"/>
              </w:rPr>
              <w:t>Comprendre l’insécurité sur la route et les mesures à prendre (Matrice de Haddon)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8079A0" w:rsidRDefault="00B75DE9" w:rsidP="00B31769">
            <w:pPr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L</w:t>
            </w:r>
            <w:r w:rsidRPr="008079A0">
              <w:rPr>
                <w:b/>
                <w:bCs/>
                <w:sz w:val="28"/>
                <w:szCs w:val="28"/>
                <w:lang w:val="fr-FR"/>
              </w:rPr>
              <w:t>e facteur humain</w:t>
            </w:r>
          </w:p>
          <w:p w:rsidR="00B75DE9" w:rsidRPr="008079A0" w:rsidRDefault="00B75DE9" w:rsidP="00B31769">
            <w:pPr>
              <w:numPr>
                <w:ilvl w:val="0"/>
                <w:numId w:val="34"/>
              </w:num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</w:t>
            </w:r>
            <w:r w:rsidRPr="008079A0">
              <w:rPr>
                <w:sz w:val="28"/>
                <w:szCs w:val="28"/>
                <w:lang w:val="fr-FR"/>
              </w:rPr>
              <w:t>e comportement humain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le non-port de la ceinture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le non-port du casque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la conduite à une vitesse excessive ou inadaptée à l’environnement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la conduite sous l’emprise de l’alcool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distraction</w:t>
            </w:r>
          </w:p>
          <w:p w:rsidR="00B75DE9" w:rsidRPr="008079A0" w:rsidRDefault="00B75DE9" w:rsidP="00B31769">
            <w:pPr>
              <w:numPr>
                <w:ilvl w:val="0"/>
                <w:numId w:val="34"/>
              </w:numPr>
              <w:rPr>
                <w:rFonts w:ascii="Calibri" w:hAnsi="Calibri" w:cs="Arial"/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S</w:t>
            </w:r>
            <w:r w:rsidRPr="008079A0">
              <w:rPr>
                <w:sz w:val="28"/>
                <w:szCs w:val="28"/>
                <w:lang w:val="fr-FR"/>
              </w:rPr>
              <w:t>écurité active (préventive)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Education et Formation continu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Calibri" w:hAnsi="Calibri" w:cs="Arial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Expérience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Etat d’esprit</w:t>
            </w:r>
            <w:r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 xml:space="preserve"> 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Calibri" w:hAnsi="Calibri" w:cs="Arial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Information</w:t>
            </w:r>
          </w:p>
          <w:p w:rsidR="00B75DE9" w:rsidRPr="00BF310D" w:rsidRDefault="00B75DE9" w:rsidP="00B31769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Maîtrise</w:t>
            </w:r>
            <w:r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 xml:space="preserve"> </w:t>
            </w: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du véhicule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</w:tr>
      <w:tr w:rsidR="00B75DE9" w:rsidRPr="003B30E8" w:rsidTr="00B31769">
        <w:trPr>
          <w:trHeight w:val="1584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8079A0" w:rsidRDefault="00B75DE9" w:rsidP="00B31769">
            <w:pPr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L</w:t>
            </w:r>
            <w:r w:rsidRPr="008079A0">
              <w:rPr>
                <w:b/>
                <w:bCs/>
                <w:sz w:val="28"/>
                <w:szCs w:val="28"/>
                <w:lang w:val="fr-FR"/>
              </w:rPr>
              <w:t>a sécurité des véhicules</w:t>
            </w:r>
          </w:p>
          <w:p w:rsidR="00B75DE9" w:rsidRPr="008079A0" w:rsidRDefault="00B75DE9" w:rsidP="00B31769">
            <w:pPr>
              <w:numPr>
                <w:ilvl w:val="0"/>
                <w:numId w:val="37"/>
              </w:num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A</w:t>
            </w:r>
            <w:r w:rsidRPr="008079A0">
              <w:rPr>
                <w:sz w:val="28"/>
                <w:szCs w:val="28"/>
                <w:lang w:val="fr-FR"/>
              </w:rPr>
              <w:t>perçu général</w:t>
            </w:r>
          </w:p>
          <w:p w:rsidR="00B75DE9" w:rsidRPr="008079A0" w:rsidRDefault="00B75DE9" w:rsidP="00B31769">
            <w:pPr>
              <w:numPr>
                <w:ilvl w:val="0"/>
                <w:numId w:val="37"/>
              </w:num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S</w:t>
            </w:r>
            <w:r w:rsidRPr="008079A0">
              <w:rPr>
                <w:sz w:val="28"/>
                <w:szCs w:val="28"/>
                <w:lang w:val="fr-FR"/>
              </w:rPr>
              <w:t>écurité active (préventive)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Aides à la conduite (ABS, ESP, AFU,  Anti-patinage, Suspension hydro-active, Roues directionnelles...)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Phares</w:t>
            </w:r>
            <w:r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 xml:space="preserve"> </w:t>
            </w: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:</w:t>
            </w:r>
            <w:r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 xml:space="preserve"> </w:t>
            </w: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voir et être vu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Climatisation, dégivrage, chauffage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sz w:val="28"/>
                <w:szCs w:val="28"/>
                <w:lang w:val="fr-FR"/>
              </w:rPr>
            </w:pPr>
            <w:r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P</w:t>
            </w: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neu et freinage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Entretien</w:t>
            </w:r>
            <w:r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 xml:space="preserve"> 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A</w:t>
            </w: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utres...</w:t>
            </w:r>
          </w:p>
          <w:p w:rsidR="00B75DE9" w:rsidRPr="008079A0" w:rsidRDefault="00B75DE9" w:rsidP="00B31769">
            <w:pPr>
              <w:numPr>
                <w:ilvl w:val="0"/>
                <w:numId w:val="37"/>
              </w:num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S</w:t>
            </w:r>
            <w:r w:rsidRPr="008079A0">
              <w:rPr>
                <w:sz w:val="28"/>
                <w:szCs w:val="28"/>
                <w:lang w:val="fr-FR"/>
              </w:rPr>
              <w:t>écurité passive (palliative)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ceintures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dispositifs pour enfants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airbag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système de protection pour piétons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la caisse déformante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le pare-brise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tableau de bord absorbant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lastRenderedPageBreak/>
              <w:t>autres</w:t>
            </w:r>
            <w:r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 xml:space="preserve"> </w:t>
            </w: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...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864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8079A0" w:rsidRDefault="00B75DE9" w:rsidP="00B31769">
            <w:pPr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L'</w:t>
            </w:r>
            <w:r w:rsidRPr="008079A0">
              <w:rPr>
                <w:b/>
                <w:bCs/>
                <w:sz w:val="28"/>
                <w:szCs w:val="28"/>
                <w:lang w:val="fr-FR"/>
              </w:rPr>
              <w:t xml:space="preserve">Environnement </w:t>
            </w:r>
          </w:p>
          <w:p w:rsidR="00B75DE9" w:rsidRPr="008079A0" w:rsidRDefault="00B75DE9" w:rsidP="00B31769">
            <w:pPr>
              <w:numPr>
                <w:ilvl w:val="0"/>
                <w:numId w:val="40"/>
              </w:num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A</w:t>
            </w:r>
            <w:r w:rsidRPr="008079A0">
              <w:rPr>
                <w:sz w:val="28"/>
                <w:szCs w:val="28"/>
                <w:lang w:val="fr-FR"/>
              </w:rPr>
              <w:t>perçu général</w:t>
            </w:r>
          </w:p>
          <w:p w:rsidR="00B75DE9" w:rsidRPr="008079A0" w:rsidRDefault="00B75DE9" w:rsidP="00B31769">
            <w:pPr>
              <w:numPr>
                <w:ilvl w:val="0"/>
                <w:numId w:val="40"/>
              </w:num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S</w:t>
            </w:r>
            <w:r w:rsidRPr="008079A0">
              <w:rPr>
                <w:sz w:val="28"/>
                <w:szCs w:val="28"/>
                <w:lang w:val="fr-FR"/>
              </w:rPr>
              <w:t>écurité active (préventive)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signalisation (Ensemble des signaux routiers, Marquage au sol sonore, ralentisseurs, Bornes d’appels, capteurs-détecteurs…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Revêtement des routes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Eclairage des voies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Aménagements</w:t>
            </w:r>
            <w:r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 xml:space="preserve"> </w:t>
            </w: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: ronds-points, voies de détresse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Réduction des points noirs</w:t>
            </w:r>
          </w:p>
          <w:p w:rsidR="00B75DE9" w:rsidRPr="008079A0" w:rsidRDefault="00B75DE9" w:rsidP="00B31769">
            <w:pPr>
              <w:numPr>
                <w:ilvl w:val="0"/>
                <w:numId w:val="40"/>
              </w:num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S</w:t>
            </w:r>
            <w:r w:rsidRPr="008079A0">
              <w:rPr>
                <w:sz w:val="28"/>
                <w:szCs w:val="28"/>
                <w:lang w:val="fr-FR"/>
              </w:rPr>
              <w:t>écurité passive (palliative)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signalisation non-agressive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barrière anti-versement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suppression des arbres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rails de sécurité</w:t>
            </w:r>
          </w:p>
          <w:p w:rsidR="00B75DE9" w:rsidRPr="008079A0" w:rsidRDefault="00B75DE9" w:rsidP="00B31769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/>
              <w:contextualSpacing w:val="0"/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</w:pPr>
            <w:r w:rsidRPr="008079A0">
              <w:rPr>
                <w:rFonts w:ascii="AGaramond-Regular" w:hAnsi="AGaramond-Regular" w:cs="AGaramond-Regular"/>
                <w:sz w:val="28"/>
                <w:szCs w:val="28"/>
                <w:lang w:val="fr-FR"/>
              </w:rPr>
              <w:t>autres...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1296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8079A0" w:rsidRDefault="00B75DE9" w:rsidP="00B31769">
            <w:pPr>
              <w:rPr>
                <w:b/>
                <w:bCs/>
                <w:sz w:val="28"/>
                <w:szCs w:val="28"/>
                <w:lang w:val="fr-FR"/>
              </w:rPr>
            </w:pPr>
            <w:r w:rsidRPr="008079A0">
              <w:rPr>
                <w:b/>
                <w:bCs/>
                <w:sz w:val="28"/>
                <w:szCs w:val="28"/>
                <w:lang w:val="fr-FR"/>
              </w:rPr>
              <w:t>Les notions des 6</w:t>
            </w:r>
            <w:r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r w:rsidRPr="008079A0">
              <w:rPr>
                <w:b/>
                <w:bCs/>
                <w:sz w:val="28"/>
                <w:szCs w:val="28"/>
                <w:lang w:val="fr-FR"/>
              </w:rPr>
              <w:t>Es</w:t>
            </w:r>
          </w:p>
          <w:p w:rsidR="00B75DE9" w:rsidRPr="008079A0" w:rsidRDefault="00B75DE9" w:rsidP="00B31769">
            <w:pPr>
              <w:numPr>
                <w:ilvl w:val="0"/>
                <w:numId w:val="41"/>
              </w:numPr>
              <w:rPr>
                <w:sz w:val="28"/>
                <w:szCs w:val="28"/>
                <w:lang w:val="fr-FR"/>
              </w:rPr>
            </w:pPr>
            <w:r w:rsidRPr="008079A0">
              <w:rPr>
                <w:sz w:val="28"/>
                <w:szCs w:val="28"/>
                <w:lang w:val="fr-FR"/>
              </w:rPr>
              <w:t>education</w:t>
            </w:r>
          </w:p>
          <w:p w:rsidR="00B75DE9" w:rsidRPr="008079A0" w:rsidRDefault="00B75DE9" w:rsidP="00B31769">
            <w:pPr>
              <w:numPr>
                <w:ilvl w:val="0"/>
                <w:numId w:val="41"/>
              </w:numPr>
              <w:rPr>
                <w:sz w:val="28"/>
                <w:szCs w:val="28"/>
                <w:lang w:val="fr-FR"/>
              </w:rPr>
            </w:pPr>
            <w:r w:rsidRPr="008079A0">
              <w:rPr>
                <w:sz w:val="28"/>
                <w:szCs w:val="28"/>
                <w:lang w:val="fr-FR"/>
              </w:rPr>
              <w:t>engineering</w:t>
            </w:r>
          </w:p>
          <w:p w:rsidR="00B75DE9" w:rsidRPr="008079A0" w:rsidRDefault="00B75DE9" w:rsidP="00B31769">
            <w:pPr>
              <w:numPr>
                <w:ilvl w:val="0"/>
                <w:numId w:val="41"/>
              </w:numPr>
              <w:rPr>
                <w:sz w:val="28"/>
                <w:szCs w:val="28"/>
                <w:lang w:val="fr-FR"/>
              </w:rPr>
            </w:pPr>
            <w:r w:rsidRPr="008079A0">
              <w:rPr>
                <w:sz w:val="28"/>
                <w:szCs w:val="28"/>
                <w:lang w:val="fr-FR"/>
              </w:rPr>
              <w:t>enforcement</w:t>
            </w:r>
          </w:p>
          <w:p w:rsidR="00B75DE9" w:rsidRPr="008079A0" w:rsidRDefault="00B75DE9" w:rsidP="00B31769">
            <w:pPr>
              <w:numPr>
                <w:ilvl w:val="0"/>
                <w:numId w:val="41"/>
              </w:numPr>
              <w:rPr>
                <w:sz w:val="28"/>
                <w:szCs w:val="28"/>
                <w:lang w:val="fr-FR"/>
              </w:rPr>
            </w:pPr>
            <w:r w:rsidRPr="008079A0">
              <w:rPr>
                <w:sz w:val="28"/>
                <w:szCs w:val="28"/>
                <w:lang w:val="fr-FR"/>
              </w:rPr>
              <w:t>emergency</w:t>
            </w:r>
          </w:p>
          <w:p w:rsidR="00B75DE9" w:rsidRPr="008079A0" w:rsidRDefault="00B75DE9" w:rsidP="00B31769">
            <w:pPr>
              <w:numPr>
                <w:ilvl w:val="0"/>
                <w:numId w:val="41"/>
              </w:numPr>
              <w:rPr>
                <w:sz w:val="28"/>
                <w:szCs w:val="28"/>
                <w:lang w:val="fr-FR"/>
              </w:rPr>
            </w:pPr>
            <w:r w:rsidRPr="008079A0">
              <w:rPr>
                <w:sz w:val="28"/>
                <w:szCs w:val="28"/>
                <w:lang w:val="fr-FR"/>
              </w:rPr>
              <w:t>encouuragement</w:t>
            </w:r>
          </w:p>
          <w:p w:rsidR="00B75DE9" w:rsidRPr="008079A0" w:rsidRDefault="00B75DE9" w:rsidP="00B31769">
            <w:pPr>
              <w:numPr>
                <w:ilvl w:val="0"/>
                <w:numId w:val="41"/>
              </w:numPr>
              <w:rPr>
                <w:sz w:val="28"/>
                <w:szCs w:val="28"/>
                <w:lang w:val="fr-FR"/>
              </w:rPr>
            </w:pPr>
            <w:r w:rsidRPr="008079A0">
              <w:rPr>
                <w:sz w:val="28"/>
                <w:szCs w:val="28"/>
                <w:lang w:val="fr-FR"/>
              </w:rPr>
              <w:t>evaluation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576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8079A0" w:rsidRDefault="00B75DE9" w:rsidP="00B31769">
            <w:pPr>
              <w:rPr>
                <w:b/>
                <w:bCs/>
                <w:sz w:val="28"/>
                <w:szCs w:val="28"/>
                <w:lang w:val="fr-FR"/>
              </w:rPr>
            </w:pPr>
            <w:r w:rsidRPr="008079A0">
              <w:rPr>
                <w:b/>
                <w:bCs/>
                <w:sz w:val="28"/>
                <w:szCs w:val="28"/>
                <w:lang w:val="fr-FR"/>
              </w:rPr>
              <w:t>Les mesures à prendre pour améliorer la situation routière (Gérer l’après-accident)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0E0C54" w:rsidTr="00B31769">
        <w:trPr>
          <w:trHeight w:val="144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8079A0" w:rsidRDefault="00B75DE9" w:rsidP="00B31769">
            <w:pPr>
              <w:rPr>
                <w:b/>
                <w:bCs/>
                <w:sz w:val="28"/>
                <w:szCs w:val="28"/>
                <w:lang w:val="fr-FR"/>
              </w:rPr>
            </w:pPr>
            <w:r w:rsidRPr="008079A0">
              <w:rPr>
                <w:b/>
                <w:bCs/>
                <w:sz w:val="28"/>
                <w:szCs w:val="28"/>
                <w:lang w:val="fr-FR"/>
              </w:rPr>
              <w:t>Évaluer la situation routière</w:t>
            </w:r>
          </w:p>
          <w:p w:rsidR="00B75DE9" w:rsidRPr="008079A0" w:rsidRDefault="00B75DE9" w:rsidP="00B31769">
            <w:pPr>
              <w:numPr>
                <w:ilvl w:val="0"/>
                <w:numId w:val="42"/>
              </w:numPr>
              <w:rPr>
                <w:sz w:val="28"/>
                <w:szCs w:val="28"/>
                <w:lang w:val="fr-FR"/>
              </w:rPr>
            </w:pPr>
            <w:r w:rsidRPr="008079A0">
              <w:rPr>
                <w:sz w:val="28"/>
                <w:szCs w:val="28"/>
                <w:lang w:val="fr-FR"/>
              </w:rPr>
              <w:t>La collecte des données sur les accidents</w:t>
            </w:r>
          </w:p>
          <w:p w:rsidR="00B75DE9" w:rsidRPr="008079A0" w:rsidRDefault="00B75DE9" w:rsidP="00B31769">
            <w:pPr>
              <w:numPr>
                <w:ilvl w:val="0"/>
                <w:numId w:val="42"/>
              </w:numPr>
              <w:rPr>
                <w:sz w:val="28"/>
                <w:szCs w:val="28"/>
                <w:lang w:val="fr-FR"/>
              </w:rPr>
            </w:pPr>
            <w:r w:rsidRPr="008079A0">
              <w:rPr>
                <w:sz w:val="28"/>
                <w:szCs w:val="28"/>
                <w:lang w:val="fr-FR"/>
              </w:rPr>
              <w:t>Manque de données et sous-estimation du nombre réel de victimes</w:t>
            </w:r>
          </w:p>
          <w:p w:rsidR="00B75DE9" w:rsidRPr="008079A0" w:rsidRDefault="00B75DE9" w:rsidP="00B31769">
            <w:pPr>
              <w:numPr>
                <w:ilvl w:val="0"/>
                <w:numId w:val="42"/>
              </w:numPr>
              <w:rPr>
                <w:sz w:val="28"/>
                <w:szCs w:val="28"/>
                <w:lang w:val="fr-FR"/>
              </w:rPr>
            </w:pPr>
            <w:r w:rsidRPr="008079A0">
              <w:rPr>
                <w:sz w:val="28"/>
                <w:szCs w:val="28"/>
                <w:lang w:val="fr-FR"/>
              </w:rPr>
              <w:t>La mortalité routière par pays et comparaison avec d'autres pays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0E0C54" w:rsidTr="00B31769">
        <w:trPr>
          <w:trHeight w:val="7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8079A0" w:rsidRDefault="00B75DE9" w:rsidP="00B31769">
            <w:pPr>
              <w:rPr>
                <w:b/>
                <w:bCs/>
                <w:sz w:val="28"/>
                <w:szCs w:val="28"/>
                <w:lang w:val="fr-FR"/>
              </w:rPr>
            </w:pPr>
            <w:r w:rsidRPr="008079A0">
              <w:rPr>
                <w:b/>
                <w:bCs/>
                <w:sz w:val="28"/>
                <w:szCs w:val="28"/>
                <w:lang w:val="fr-FR"/>
              </w:rPr>
              <w:t>L’organisation de la sécurité routière</w:t>
            </w:r>
          </w:p>
          <w:p w:rsidR="00B75DE9" w:rsidRPr="008079A0" w:rsidRDefault="00B75DE9" w:rsidP="00B31769">
            <w:pPr>
              <w:rPr>
                <w:b/>
                <w:bCs/>
                <w:sz w:val="28"/>
                <w:szCs w:val="28"/>
                <w:lang w:val="fr-FR"/>
              </w:rPr>
            </w:pPr>
            <w:r w:rsidRPr="008079A0">
              <w:rPr>
                <w:sz w:val="28"/>
                <w:szCs w:val="28"/>
                <w:lang w:val="fr-FR"/>
              </w:rPr>
              <w:t>Les Principales entités influençant la sécurité routière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0E0C54" w:rsidTr="00B31769">
        <w:trPr>
          <w:trHeight w:val="144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F67776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F67776">
              <w:rPr>
                <w:sz w:val="28"/>
                <w:szCs w:val="28"/>
                <w:lang w:val="fr-FR"/>
              </w:rPr>
              <w:t>Exemples et meilleures pratiques</w:t>
            </w:r>
          </w:p>
          <w:p w:rsidR="00B75DE9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F67776">
              <w:rPr>
                <w:sz w:val="28"/>
                <w:szCs w:val="28"/>
                <w:lang w:val="fr-FR"/>
              </w:rPr>
              <w:t>Les nouvelles politiques et les st</w:t>
            </w:r>
            <w:r>
              <w:rPr>
                <w:sz w:val="28"/>
                <w:szCs w:val="28"/>
                <w:lang w:val="fr-FR"/>
              </w:rPr>
              <w:t>ratégies de sécurité routière</w:t>
            </w:r>
          </w:p>
          <w:p w:rsidR="00B75DE9" w:rsidRPr="00F67776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F67776">
              <w:rPr>
                <w:sz w:val="28"/>
                <w:szCs w:val="28"/>
                <w:lang w:val="fr-FR"/>
              </w:rPr>
              <w:t xml:space="preserve">Le catalogue des meilleures pratiques pour les mesures </w:t>
            </w:r>
          </w:p>
          <w:p w:rsidR="00B75DE9" w:rsidRPr="00F67776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F67776">
              <w:rPr>
                <w:sz w:val="28"/>
                <w:szCs w:val="28"/>
                <w:lang w:val="fr-FR"/>
              </w:rPr>
              <w:t xml:space="preserve">Recommandations de lectures complémentaires </w:t>
            </w:r>
          </w:p>
          <w:p w:rsidR="00B75DE9" w:rsidRPr="00F67776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F67776">
              <w:rPr>
                <w:sz w:val="28"/>
                <w:szCs w:val="28"/>
                <w:lang w:val="fr-FR"/>
              </w:rPr>
              <w:t xml:space="preserve">Gestion de la Vitesse 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</w:tbl>
    <w:p w:rsidR="00B37778" w:rsidRDefault="00B37778">
      <w:bookmarkStart w:id="0" w:name="_GoBack"/>
      <w:bookmarkEnd w:id="0"/>
    </w:p>
    <w:sectPr w:rsidR="00B37778" w:rsidSect="00C336D5">
      <w:footerReference w:type="default" r:id="rId7"/>
      <w:pgSz w:w="16839" w:h="11907" w:orient="landscape" w:code="9"/>
      <w:pgMar w:top="720" w:right="720" w:bottom="720" w:left="720" w:header="432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72" w:rsidRDefault="00490272" w:rsidP="00327D6E">
      <w:pPr>
        <w:spacing w:after="0" w:line="240" w:lineRule="auto"/>
      </w:pPr>
      <w:r>
        <w:separator/>
      </w:r>
    </w:p>
  </w:endnote>
  <w:end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aramond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70395"/>
      <w:docPartObj>
        <w:docPartGallery w:val="Page Numbers (Bottom of Page)"/>
        <w:docPartUnique/>
      </w:docPartObj>
    </w:sdtPr>
    <w:sdtEndPr/>
    <w:sdtContent>
      <w:p w:rsidR="009059A3" w:rsidRDefault="005209C2" w:rsidP="00EA2D92">
        <w:pPr>
          <w:pStyle w:val="Footer"/>
          <w:jc w:val="center"/>
        </w:pPr>
      </w:p>
      <w:p w:rsidR="009059A3" w:rsidRDefault="008D44BA" w:rsidP="00EA2D92">
        <w:pPr>
          <w:pStyle w:val="Footer"/>
          <w:jc w:val="center"/>
        </w:pPr>
        <w:r>
          <w:fldChar w:fldCharType="begin"/>
        </w:r>
        <w:r w:rsidR="00B37778">
          <w:instrText xml:space="preserve"> PAGE   \* MERGEFORMAT </w:instrText>
        </w:r>
        <w:r>
          <w:fldChar w:fldCharType="separate"/>
        </w:r>
        <w:r w:rsidR="005209C2">
          <w:rPr>
            <w:noProof/>
          </w:rPr>
          <w:t>4</w:t>
        </w:r>
        <w:r>
          <w:fldChar w:fldCharType="end"/>
        </w:r>
        <w:r w:rsidR="00B37778">
          <w:t>/25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72" w:rsidRDefault="00490272" w:rsidP="00327D6E">
      <w:pPr>
        <w:spacing w:after="0" w:line="240" w:lineRule="auto"/>
      </w:pPr>
      <w:r>
        <w:separator/>
      </w:r>
    </w:p>
  </w:footnote>
  <w:foot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16F"/>
    <w:multiLevelType w:val="hybridMultilevel"/>
    <w:tmpl w:val="E3F49B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27B45"/>
    <w:multiLevelType w:val="hybridMultilevel"/>
    <w:tmpl w:val="1A86D0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" w15:restartNumberingAfterBreak="0">
    <w:nsid w:val="0D344454"/>
    <w:multiLevelType w:val="multilevel"/>
    <w:tmpl w:val="3F4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C0C86"/>
    <w:multiLevelType w:val="multilevel"/>
    <w:tmpl w:val="5C9E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95D19"/>
    <w:multiLevelType w:val="multilevel"/>
    <w:tmpl w:val="C4A8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A1B42"/>
    <w:multiLevelType w:val="hybridMultilevel"/>
    <w:tmpl w:val="52A88E5E"/>
    <w:lvl w:ilvl="0" w:tplc="C2E0B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7D5"/>
    <w:multiLevelType w:val="hybridMultilevel"/>
    <w:tmpl w:val="04102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A1E8A"/>
    <w:multiLevelType w:val="hybridMultilevel"/>
    <w:tmpl w:val="343C27BA"/>
    <w:lvl w:ilvl="0" w:tplc="D240811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77882"/>
    <w:multiLevelType w:val="hybridMultilevel"/>
    <w:tmpl w:val="A8729F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893B4F"/>
    <w:multiLevelType w:val="hybridMultilevel"/>
    <w:tmpl w:val="48F0A7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1E2765FE"/>
    <w:multiLevelType w:val="multilevel"/>
    <w:tmpl w:val="344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228E6"/>
    <w:multiLevelType w:val="multilevel"/>
    <w:tmpl w:val="92BE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06A9A"/>
    <w:multiLevelType w:val="hybridMultilevel"/>
    <w:tmpl w:val="FEE681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051D"/>
    <w:multiLevelType w:val="multilevel"/>
    <w:tmpl w:val="93B8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92AE4"/>
    <w:multiLevelType w:val="hybridMultilevel"/>
    <w:tmpl w:val="30D6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0C10"/>
    <w:multiLevelType w:val="hybridMultilevel"/>
    <w:tmpl w:val="400C55D6"/>
    <w:lvl w:ilvl="0" w:tplc="F95A76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8058A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593602"/>
    <w:multiLevelType w:val="hybridMultilevel"/>
    <w:tmpl w:val="2C3C4084"/>
    <w:lvl w:ilvl="0" w:tplc="5A561AB6">
      <w:start w:val="1"/>
      <w:numFmt w:val="bullet"/>
      <w:lvlText w:val="-"/>
      <w:lvlJc w:val="left"/>
      <w:pPr>
        <w:ind w:left="479" w:hanging="360"/>
      </w:pPr>
      <w:rPr>
        <w:rFonts w:asciiTheme="minorHAnsi" w:eastAsiaTheme="majorEastAsia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8" w15:restartNumberingAfterBreak="0">
    <w:nsid w:val="2EB93C15"/>
    <w:multiLevelType w:val="multilevel"/>
    <w:tmpl w:val="8496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DA64AF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A80E67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D30D5"/>
    <w:multiLevelType w:val="hybridMultilevel"/>
    <w:tmpl w:val="4C860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75F58"/>
    <w:multiLevelType w:val="hybridMultilevel"/>
    <w:tmpl w:val="2542BA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F1554D"/>
    <w:multiLevelType w:val="multilevel"/>
    <w:tmpl w:val="40C8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4C19"/>
    <w:multiLevelType w:val="hybridMultilevel"/>
    <w:tmpl w:val="BCDA7D0E"/>
    <w:lvl w:ilvl="0" w:tplc="EFC622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6189B"/>
    <w:multiLevelType w:val="multilevel"/>
    <w:tmpl w:val="58CE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E404FF"/>
    <w:multiLevelType w:val="hybridMultilevel"/>
    <w:tmpl w:val="AEEC0B36"/>
    <w:lvl w:ilvl="0" w:tplc="495476F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561320"/>
    <w:multiLevelType w:val="hybridMultilevel"/>
    <w:tmpl w:val="7BB8E6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EC16400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00AEA"/>
    <w:multiLevelType w:val="hybridMultilevel"/>
    <w:tmpl w:val="A7CA79B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648A48A2"/>
    <w:multiLevelType w:val="hybridMultilevel"/>
    <w:tmpl w:val="7B2A9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D87F90"/>
    <w:multiLevelType w:val="hybridMultilevel"/>
    <w:tmpl w:val="6F58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533B5"/>
    <w:multiLevelType w:val="hybridMultilevel"/>
    <w:tmpl w:val="8F2A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36255"/>
    <w:multiLevelType w:val="hybridMultilevel"/>
    <w:tmpl w:val="BD0ABEA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66DDD"/>
    <w:multiLevelType w:val="multilevel"/>
    <w:tmpl w:val="6F2C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632B40"/>
    <w:multiLevelType w:val="hybridMultilevel"/>
    <w:tmpl w:val="84483A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F61467"/>
    <w:multiLevelType w:val="multilevel"/>
    <w:tmpl w:val="E2C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5F1F68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57A14D5"/>
    <w:multiLevelType w:val="multilevel"/>
    <w:tmpl w:val="E0E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501CC1"/>
    <w:multiLevelType w:val="multilevel"/>
    <w:tmpl w:val="9DB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4D685E"/>
    <w:multiLevelType w:val="hybridMultilevel"/>
    <w:tmpl w:val="1B641C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9A92B8D"/>
    <w:multiLevelType w:val="multilevel"/>
    <w:tmpl w:val="D74C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84F35"/>
    <w:multiLevelType w:val="hybridMultilevel"/>
    <w:tmpl w:val="4978D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4"/>
  </w:num>
  <w:num w:numId="4">
    <w:abstractNumId w:val="3"/>
  </w:num>
  <w:num w:numId="5">
    <w:abstractNumId w:val="2"/>
  </w:num>
  <w:num w:numId="6">
    <w:abstractNumId w:val="13"/>
  </w:num>
  <w:num w:numId="7">
    <w:abstractNumId w:val="33"/>
  </w:num>
  <w:num w:numId="8">
    <w:abstractNumId w:val="39"/>
  </w:num>
  <w:num w:numId="9">
    <w:abstractNumId w:val="10"/>
  </w:num>
  <w:num w:numId="10">
    <w:abstractNumId w:val="4"/>
  </w:num>
  <w:num w:numId="11">
    <w:abstractNumId w:val="41"/>
  </w:num>
  <w:num w:numId="12">
    <w:abstractNumId w:val="38"/>
  </w:num>
  <w:num w:numId="13">
    <w:abstractNumId w:val="36"/>
  </w:num>
  <w:num w:numId="14">
    <w:abstractNumId w:val="25"/>
  </w:num>
  <w:num w:numId="15">
    <w:abstractNumId w:val="9"/>
  </w:num>
  <w:num w:numId="16">
    <w:abstractNumId w:val="31"/>
  </w:num>
  <w:num w:numId="17">
    <w:abstractNumId w:val="29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18"/>
  </w:num>
  <w:num w:numId="23">
    <w:abstractNumId w:val="15"/>
  </w:num>
  <w:num w:numId="24">
    <w:abstractNumId w:val="5"/>
  </w:num>
  <w:num w:numId="25">
    <w:abstractNumId w:val="23"/>
  </w:num>
  <w:num w:numId="26">
    <w:abstractNumId w:val="7"/>
  </w:num>
  <w:num w:numId="27">
    <w:abstractNumId w:val="6"/>
  </w:num>
  <w:num w:numId="28">
    <w:abstractNumId w:val="8"/>
  </w:num>
  <w:num w:numId="29">
    <w:abstractNumId w:val="32"/>
  </w:num>
  <w:num w:numId="30">
    <w:abstractNumId w:val="30"/>
  </w:num>
  <w:num w:numId="31">
    <w:abstractNumId w:val="40"/>
  </w:num>
  <w:num w:numId="32">
    <w:abstractNumId w:val="1"/>
  </w:num>
  <w:num w:numId="33">
    <w:abstractNumId w:val="27"/>
  </w:num>
  <w:num w:numId="34">
    <w:abstractNumId w:val="0"/>
  </w:num>
  <w:num w:numId="35">
    <w:abstractNumId w:val="22"/>
  </w:num>
  <w:num w:numId="36">
    <w:abstractNumId w:val="42"/>
  </w:num>
  <w:num w:numId="37">
    <w:abstractNumId w:val="16"/>
  </w:num>
  <w:num w:numId="38">
    <w:abstractNumId w:val="12"/>
  </w:num>
  <w:num w:numId="39">
    <w:abstractNumId w:val="35"/>
  </w:num>
  <w:num w:numId="40">
    <w:abstractNumId w:val="19"/>
  </w:num>
  <w:num w:numId="41">
    <w:abstractNumId w:val="37"/>
  </w:num>
  <w:num w:numId="42">
    <w:abstractNumId w:val="2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DE9"/>
    <w:rsid w:val="0001040F"/>
    <w:rsid w:val="0008267D"/>
    <w:rsid w:val="001413F9"/>
    <w:rsid w:val="0022377D"/>
    <w:rsid w:val="002318AF"/>
    <w:rsid w:val="002715A4"/>
    <w:rsid w:val="002A339D"/>
    <w:rsid w:val="00305FD1"/>
    <w:rsid w:val="00327D6E"/>
    <w:rsid w:val="00384E3D"/>
    <w:rsid w:val="00490272"/>
    <w:rsid w:val="004B235D"/>
    <w:rsid w:val="005209C2"/>
    <w:rsid w:val="005A7494"/>
    <w:rsid w:val="00660DCE"/>
    <w:rsid w:val="00714BF6"/>
    <w:rsid w:val="008142F3"/>
    <w:rsid w:val="008914FD"/>
    <w:rsid w:val="008D44BA"/>
    <w:rsid w:val="008E67D2"/>
    <w:rsid w:val="008E6867"/>
    <w:rsid w:val="009230B6"/>
    <w:rsid w:val="00991E46"/>
    <w:rsid w:val="009A0D61"/>
    <w:rsid w:val="00AB2337"/>
    <w:rsid w:val="00B11F50"/>
    <w:rsid w:val="00B37778"/>
    <w:rsid w:val="00B75DE9"/>
    <w:rsid w:val="00BB3053"/>
    <w:rsid w:val="00BF5E42"/>
    <w:rsid w:val="00C50291"/>
    <w:rsid w:val="00CA27DD"/>
    <w:rsid w:val="00D653B9"/>
    <w:rsid w:val="00D71F9C"/>
    <w:rsid w:val="00D832EB"/>
    <w:rsid w:val="00DF7126"/>
    <w:rsid w:val="00FA409C"/>
    <w:rsid w:val="00FE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7EE53F-A6FF-4D16-8819-3BFB2DA3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6E"/>
  </w:style>
  <w:style w:type="paragraph" w:styleId="Heading1">
    <w:name w:val="heading 1"/>
    <w:basedOn w:val="Normal"/>
    <w:link w:val="Heading1Char"/>
    <w:uiPriority w:val="9"/>
    <w:qFormat/>
    <w:rsid w:val="00B75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5DE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E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D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75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DE9"/>
  </w:style>
  <w:style w:type="paragraph" w:styleId="Footer">
    <w:name w:val="footer"/>
    <w:basedOn w:val="Normal"/>
    <w:link w:val="FooterChar"/>
    <w:uiPriority w:val="99"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DE9"/>
  </w:style>
  <w:style w:type="paragraph" w:styleId="ListParagraph">
    <w:name w:val="List Paragraph"/>
    <w:basedOn w:val="Normal"/>
    <w:uiPriority w:val="99"/>
    <w:qFormat/>
    <w:rsid w:val="00B75DE9"/>
    <w:pPr>
      <w:spacing w:after="12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B75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75DE9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styleId="Emphasis">
    <w:name w:val="Emphasis"/>
    <w:uiPriority w:val="20"/>
    <w:qFormat/>
    <w:rsid w:val="00B75DE9"/>
    <w:rPr>
      <w:b/>
      <w:bCs/>
      <w:i/>
      <w:iCs/>
      <w:spacing w:val="10"/>
    </w:rPr>
  </w:style>
  <w:style w:type="paragraph" w:styleId="NormalWeb">
    <w:name w:val="Normal (Web)"/>
    <w:basedOn w:val="Normal"/>
    <w:uiPriority w:val="99"/>
    <w:unhideWhenUsed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5DE9"/>
    <w:rPr>
      <w:b/>
      <w:bCs/>
    </w:rPr>
  </w:style>
  <w:style w:type="paragraph" w:customStyle="1" w:styleId="style15">
    <w:name w:val="style15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stitre">
    <w:name w:val="soustitr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75DE9"/>
  </w:style>
  <w:style w:type="character" w:styleId="Hyperlink">
    <w:name w:val="Hyperlink"/>
    <w:basedOn w:val="DefaultParagraphFont"/>
    <w:uiPriority w:val="99"/>
    <w:semiHidden/>
    <w:unhideWhenUsed/>
    <w:rsid w:val="00B75DE9"/>
    <w:rPr>
      <w:color w:val="0000FF"/>
      <w:u w:val="single"/>
    </w:rPr>
  </w:style>
  <w:style w:type="paragraph" w:customStyle="1" w:styleId="ysssave1227517822990">
    <w:name w:val="ysssave1227517822990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sssave1227835217614">
    <w:name w:val="ysssave1227835217614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enorange">
    <w:name w:val="lienorange"/>
    <w:basedOn w:val="DefaultParagraphFont"/>
    <w:rsid w:val="00B75DE9"/>
  </w:style>
  <w:style w:type="character" w:customStyle="1" w:styleId="actualite">
    <w:name w:val="actualite"/>
    <w:basedOn w:val="DefaultParagraphFont"/>
    <w:rsid w:val="00B75DE9"/>
  </w:style>
  <w:style w:type="character" w:customStyle="1" w:styleId="formulaire">
    <w:name w:val="formulaire"/>
    <w:basedOn w:val="DefaultParagraphFont"/>
    <w:rsid w:val="00B75DE9"/>
  </w:style>
  <w:style w:type="character" w:customStyle="1" w:styleId="liennoircontenu10">
    <w:name w:val="liennoircontenu10"/>
    <w:basedOn w:val="DefaultParagraphFont"/>
    <w:rsid w:val="00B75DE9"/>
  </w:style>
  <w:style w:type="paragraph" w:styleId="BalloonText">
    <w:name w:val="Balloon Text"/>
    <w:basedOn w:val="Normal"/>
    <w:link w:val="BalloonTextChar"/>
    <w:uiPriority w:val="99"/>
    <w:semiHidden/>
    <w:unhideWhenUsed/>
    <w:rsid w:val="00B7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DE9"/>
    <w:rPr>
      <w:rFonts w:ascii="Tahoma" w:hAnsi="Tahoma" w:cs="Tahoma"/>
      <w:sz w:val="16"/>
      <w:szCs w:val="16"/>
    </w:rPr>
  </w:style>
  <w:style w:type="character" w:customStyle="1" w:styleId="ff1">
    <w:name w:val="ff1"/>
    <w:basedOn w:val="DefaultParagraphFont"/>
    <w:rsid w:val="00B75DE9"/>
  </w:style>
  <w:style w:type="paragraph" w:customStyle="1" w:styleId="texte">
    <w:name w:val="text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469</Words>
  <Characters>2676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43</cp:revision>
  <dcterms:created xsi:type="dcterms:W3CDTF">2015-11-18T08:14:00Z</dcterms:created>
  <dcterms:modified xsi:type="dcterms:W3CDTF">2019-07-26T17:40:00Z</dcterms:modified>
</cp:coreProperties>
</file>